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1308B2" w:rsidP="00C169E8">
      <w:pPr>
        <w:jc w:val="center"/>
      </w:pPr>
      <w:r w:rsidRPr="001308B2">
        <w:rPr>
          <w:rFonts w:eastAsia="Times New Roman" w:cstheme="minorHAnsi"/>
          <w:b/>
          <w:bCs/>
          <w:caps/>
          <w:lang w:val="es-ES_tradnl" w:eastAsia="es-ES"/>
        </w:rPr>
        <w:t>MODIFICACIÓN DEL DECRETO SUPREMO Nº 61, DE 2012, DEL MINISTERIO DE ENERGÍA, QUE APRUEBA REGLAMENTO DE ETIQUETADO DE CONSUMO ENERGÉTICO PARA VEHÍCULOS MOTORIZADOS LIVIANOS QUE INDICA.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75"/>
        <w:gridCol w:w="2945"/>
        <w:gridCol w:w="5200"/>
        <w:gridCol w:w="5871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EMPRESA</w:t>
            </w:r>
            <w:r w:rsidR="0093655E">
              <w:rPr>
                <w:b/>
                <w:color w:val="FFFFFF" w:themeColor="background1"/>
              </w:rPr>
              <w:t>/PERSONA</w:t>
            </w:r>
            <w:bookmarkStart w:id="0" w:name="_GoBack"/>
            <w:bookmarkEnd w:id="0"/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FC4AC9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  <w:r w:rsidR="00FC4AC9">
              <w:rPr>
                <w:rStyle w:val="Refdenotaalpie"/>
                <w:b/>
                <w:color w:val="FFFFFF" w:themeColor="background1"/>
              </w:rPr>
              <w:footnoteReference w:id="2"/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A1" w:rsidRDefault="00387AA1" w:rsidP="00182198">
      <w:pPr>
        <w:spacing w:after="0" w:line="240" w:lineRule="auto"/>
      </w:pPr>
      <w:r>
        <w:separator/>
      </w:r>
    </w:p>
  </w:endnote>
  <w:endnote w:type="continuationSeparator" w:id="0">
    <w:p w:rsidR="00387AA1" w:rsidRDefault="00387AA1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A1" w:rsidRDefault="00387AA1" w:rsidP="00182198">
      <w:pPr>
        <w:spacing w:after="0" w:line="240" w:lineRule="auto"/>
      </w:pPr>
      <w:r>
        <w:separator/>
      </w:r>
    </w:p>
  </w:footnote>
  <w:footnote w:type="continuationSeparator" w:id="0">
    <w:p w:rsidR="00387AA1" w:rsidRDefault="00387AA1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  <w:footnote w:id="2">
    <w:p w:rsidR="00FC4AC9" w:rsidRDefault="00FC4AC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C4AC9">
        <w:t xml:space="preserve">En esta columna se debe indicar el artículo específico del reglamento que se está modificando en virtud de la propuesta de decreto sometida a consulta ciudadana y respecto del cual formula </w:t>
      </w:r>
      <w:r>
        <w:t xml:space="preserve">sus </w:t>
      </w:r>
      <w:r w:rsidRPr="00FC4AC9">
        <w:t xml:space="preserve">observaciones y/o comentarios.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1308B2"/>
    <w:rsid w:val="0013365C"/>
    <w:rsid w:val="00182198"/>
    <w:rsid w:val="001A7730"/>
    <w:rsid w:val="00355064"/>
    <w:rsid w:val="00387AA1"/>
    <w:rsid w:val="00830FEE"/>
    <w:rsid w:val="0093655E"/>
    <w:rsid w:val="00A37536"/>
    <w:rsid w:val="00AA2EDB"/>
    <w:rsid w:val="00C169E8"/>
    <w:rsid w:val="00CD43CA"/>
    <w:rsid w:val="00CF272F"/>
    <w:rsid w:val="00E84B69"/>
    <w:rsid w:val="00E943AA"/>
    <w:rsid w:val="00F01E1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1ADA-AEFB-4AB4-A0A2-83D29909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3</cp:revision>
  <dcterms:created xsi:type="dcterms:W3CDTF">2016-04-28T21:59:00Z</dcterms:created>
  <dcterms:modified xsi:type="dcterms:W3CDTF">2016-04-29T14:56:00Z</dcterms:modified>
</cp:coreProperties>
</file>