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046" w:rsidRPr="001833B5" w:rsidRDefault="00017046" w:rsidP="00017046">
      <w:pPr>
        <w:pStyle w:val="Ttulo2"/>
        <w:numPr>
          <w:ilvl w:val="0"/>
          <w:numId w:val="0"/>
        </w:numPr>
        <w:ind w:left="1425"/>
      </w:pPr>
      <w:bookmarkStart w:id="0" w:name="_Toc513133345"/>
      <w:bookmarkStart w:id="1" w:name="_GoBack"/>
      <w:bookmarkEnd w:id="1"/>
      <w:r w:rsidRPr="001833B5">
        <w:t xml:space="preserve">Anexo </w:t>
      </w:r>
      <w:r>
        <w:t>5: Declaración Jurada Simple</w:t>
      </w:r>
      <w:bookmarkEnd w:id="0"/>
    </w:p>
    <w:p w:rsidR="00017046" w:rsidRPr="001833B5" w:rsidRDefault="00017046" w:rsidP="00017046">
      <w:pPr>
        <w:rPr>
          <w:rFonts w:ascii="Arial Narrow" w:hAnsi="Arial Narrow"/>
        </w:rPr>
      </w:pPr>
    </w:p>
    <w:p w:rsidR="00017046" w:rsidRDefault="00017046" w:rsidP="00017046">
      <w:pPr>
        <w:rPr>
          <w:rFonts w:ascii="Arial Narrow" w:hAnsi="Arial Narrow"/>
        </w:rPr>
      </w:pPr>
      <w:r w:rsidRPr="001833B5">
        <w:rPr>
          <w:rFonts w:ascii="Arial Narrow" w:hAnsi="Arial Narrow"/>
        </w:rPr>
        <w:t>En (ciudad/país), a  _____ de _______ del 201</w:t>
      </w:r>
      <w:r>
        <w:rPr>
          <w:rFonts w:ascii="Arial Narrow" w:hAnsi="Arial Narrow"/>
        </w:rPr>
        <w:t>8</w:t>
      </w:r>
      <w:r w:rsidRPr="001833B5">
        <w:rPr>
          <w:rFonts w:ascii="Arial Narrow" w:hAnsi="Arial Narrow"/>
        </w:rPr>
        <w:t>, don/ña _________________, cédula nacional de identidad N° __________________, declara bajo juramento que a su respecto no se encuentra en ninguna de las siguientes situaciones:</w:t>
      </w:r>
    </w:p>
    <w:p w:rsidR="00017046" w:rsidRPr="001833B5" w:rsidRDefault="00017046" w:rsidP="00017046">
      <w:pPr>
        <w:rPr>
          <w:rFonts w:ascii="Arial Narrow" w:hAnsi="Arial Narrow"/>
        </w:rPr>
      </w:pPr>
    </w:p>
    <w:p w:rsidR="00017046" w:rsidRPr="001833B5" w:rsidRDefault="00017046" w:rsidP="00017046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 xml:space="preserve">Que no es funcionario directivo </w:t>
      </w:r>
      <w:r>
        <w:rPr>
          <w:rFonts w:ascii="Arial Narrow" w:hAnsi="Arial Narrow"/>
        </w:rPr>
        <w:t>la Subsecretaría</w:t>
      </w:r>
      <w:r w:rsidRPr="001833B5">
        <w:rPr>
          <w:rFonts w:ascii="Arial Narrow" w:hAnsi="Arial Narrow"/>
        </w:rPr>
        <w:t xml:space="preserve"> de Energía.</w:t>
      </w:r>
    </w:p>
    <w:p w:rsidR="00017046" w:rsidRPr="001833B5" w:rsidRDefault="00017046" w:rsidP="00017046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 xml:space="preserve">Que no es cónyuge, hijo/a, adoptado/a ni pariente hasta el tercer grado de consanguinidad ni segundo de algún funcionario directivo </w:t>
      </w:r>
      <w:r>
        <w:rPr>
          <w:rFonts w:ascii="Arial Narrow" w:hAnsi="Arial Narrow"/>
        </w:rPr>
        <w:t>la Subsecretaría</w:t>
      </w:r>
      <w:r w:rsidRPr="001833B5">
        <w:rPr>
          <w:rFonts w:ascii="Arial Narrow" w:hAnsi="Arial Narrow"/>
        </w:rPr>
        <w:t xml:space="preserve"> de Energía.</w:t>
      </w:r>
    </w:p>
    <w:p w:rsidR="00017046" w:rsidRPr="001833B5" w:rsidRDefault="00017046" w:rsidP="00017046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>Que la sociedad que represento no es una sociedad de personas en la que las personas indicadas en las letras a) y b) precedente formen parte.</w:t>
      </w:r>
    </w:p>
    <w:p w:rsidR="00017046" w:rsidRPr="001833B5" w:rsidRDefault="00017046" w:rsidP="00017046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>Que la sociedad que representa no es una sociedad en comandita por acciones ni una sociedad anónima cerrada, en la que las personas indicadas en las letras a) y b) sean accionistas.</w:t>
      </w:r>
    </w:p>
    <w:p w:rsidR="00017046" w:rsidRPr="001833B5" w:rsidRDefault="00017046" w:rsidP="00017046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>Que la sociedad que representa no es una sociedad anónima abierta en la que las personas indicadas en las letras a) y b) anteriores, sean dueños de acciones que representen el 10% o más del capital.</w:t>
      </w:r>
    </w:p>
    <w:p w:rsidR="00017046" w:rsidRPr="001833B5" w:rsidRDefault="00017046" w:rsidP="00017046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>No tiene la calidad de gerente, administrador, representante o director de cualquiera de las sociedades referidas en las letras anteriores.</w:t>
      </w:r>
    </w:p>
    <w:p w:rsidR="00017046" w:rsidRPr="001833B5" w:rsidRDefault="00017046" w:rsidP="00017046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>Que la persona jurídica que representa no ha sido condenado por prácticas antisindicales o infracción a los derechos del trabajador, en los últimos dos años.</w:t>
      </w:r>
    </w:p>
    <w:p w:rsidR="00017046" w:rsidRPr="001833B5" w:rsidRDefault="00017046" w:rsidP="00017046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 xml:space="preserve"> Que el representante legal no ha sido condenado por los delitos concursales previstos en el Código Penal en los últimos dos años</w:t>
      </w:r>
    </w:p>
    <w:p w:rsidR="00017046" w:rsidRPr="001833B5" w:rsidRDefault="00017046" w:rsidP="00017046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 xml:space="preserve">Que no mantiene saldos insolutos de remuneraciones  o cotizaciones de seguridad social con los actuales trabajadores o trabajadores contratados en los dos últimos años. </w:t>
      </w:r>
    </w:p>
    <w:p w:rsidR="00017046" w:rsidRPr="001833B5" w:rsidRDefault="00017046" w:rsidP="00017046">
      <w:pPr>
        <w:pStyle w:val="Prrafodelista"/>
        <w:rPr>
          <w:rFonts w:ascii="Arial Narrow" w:hAnsi="Arial Narrow"/>
          <w:b/>
        </w:rPr>
      </w:pPr>
    </w:p>
    <w:p w:rsidR="00017046" w:rsidRPr="001833B5" w:rsidRDefault="00017046" w:rsidP="00017046">
      <w:pPr>
        <w:pStyle w:val="Prrafodelista"/>
        <w:rPr>
          <w:rFonts w:ascii="Arial Narrow" w:hAnsi="Arial Narrow"/>
          <w:b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7"/>
        <w:gridCol w:w="2876"/>
      </w:tblGrid>
      <w:tr w:rsidR="00017046" w:rsidRPr="001833B5" w:rsidTr="009C2FBD">
        <w:trPr>
          <w:trHeight w:val="275"/>
        </w:trPr>
        <w:tc>
          <w:tcPr>
            <w:tcW w:w="4167" w:type="dxa"/>
            <w:shd w:val="clear" w:color="auto" w:fill="auto"/>
          </w:tcPr>
          <w:p w:rsidR="00017046" w:rsidRPr="004D7969" w:rsidRDefault="00017046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  <w:r w:rsidRPr="004D7969">
              <w:rPr>
                <w:rFonts w:ascii="Arial Narrow" w:hAnsi="Arial Narrow"/>
                <w:b/>
              </w:rPr>
              <w:t>FIRMA</w:t>
            </w:r>
          </w:p>
        </w:tc>
        <w:tc>
          <w:tcPr>
            <w:tcW w:w="2876" w:type="dxa"/>
            <w:shd w:val="clear" w:color="auto" w:fill="auto"/>
          </w:tcPr>
          <w:p w:rsidR="00017046" w:rsidRPr="004D7969" w:rsidRDefault="00017046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  <w:tr w:rsidR="00017046" w:rsidRPr="001833B5" w:rsidTr="009C2FBD">
        <w:trPr>
          <w:trHeight w:val="275"/>
        </w:trPr>
        <w:tc>
          <w:tcPr>
            <w:tcW w:w="4167" w:type="dxa"/>
            <w:shd w:val="clear" w:color="auto" w:fill="auto"/>
          </w:tcPr>
          <w:p w:rsidR="00017046" w:rsidRPr="004D7969" w:rsidRDefault="00017046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017046" w:rsidRPr="004D7969" w:rsidRDefault="00017046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  <w:r w:rsidRPr="004D7969">
              <w:rPr>
                <w:rFonts w:ascii="Arial Narrow" w:hAnsi="Arial Narrow"/>
                <w:b/>
              </w:rPr>
              <w:t>NOMBRE</w:t>
            </w:r>
          </w:p>
        </w:tc>
        <w:tc>
          <w:tcPr>
            <w:tcW w:w="2876" w:type="dxa"/>
            <w:shd w:val="clear" w:color="auto" w:fill="auto"/>
          </w:tcPr>
          <w:p w:rsidR="00017046" w:rsidRPr="004D7969" w:rsidRDefault="00017046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  <w:tr w:rsidR="00017046" w:rsidRPr="001833B5" w:rsidTr="009C2FBD">
        <w:trPr>
          <w:trHeight w:val="275"/>
        </w:trPr>
        <w:tc>
          <w:tcPr>
            <w:tcW w:w="4167" w:type="dxa"/>
            <w:shd w:val="clear" w:color="auto" w:fill="auto"/>
          </w:tcPr>
          <w:p w:rsidR="00017046" w:rsidRPr="004D7969" w:rsidRDefault="00017046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017046" w:rsidRPr="004D7969" w:rsidRDefault="00017046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  <w:r w:rsidRPr="004D7969">
              <w:rPr>
                <w:rFonts w:ascii="Arial Narrow" w:hAnsi="Arial Narrow"/>
                <w:b/>
              </w:rPr>
              <w:t>RUT</w:t>
            </w:r>
          </w:p>
        </w:tc>
        <w:tc>
          <w:tcPr>
            <w:tcW w:w="2876" w:type="dxa"/>
            <w:shd w:val="clear" w:color="auto" w:fill="auto"/>
          </w:tcPr>
          <w:p w:rsidR="00017046" w:rsidRPr="004D7969" w:rsidRDefault="00017046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</w:tbl>
    <w:p w:rsidR="00DC180C" w:rsidRPr="00017046" w:rsidRDefault="00DC180C" w:rsidP="00017046"/>
    <w:sectPr w:rsidR="00DC180C" w:rsidRPr="00017046" w:rsidSect="00DC180C">
      <w:pgSz w:w="12247" w:h="18711" w:code="30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F71D1"/>
    <w:multiLevelType w:val="multilevel"/>
    <w:tmpl w:val="2D709E10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1425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2C254B8"/>
    <w:multiLevelType w:val="hybridMultilevel"/>
    <w:tmpl w:val="218E874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642433"/>
    <w:multiLevelType w:val="hybridMultilevel"/>
    <w:tmpl w:val="9822C84A"/>
    <w:lvl w:ilvl="0" w:tplc="B74448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80C"/>
    <w:rsid w:val="00017046"/>
    <w:rsid w:val="000200BB"/>
    <w:rsid w:val="002200D9"/>
    <w:rsid w:val="00655536"/>
    <w:rsid w:val="0085607B"/>
    <w:rsid w:val="00B06610"/>
    <w:rsid w:val="00DC180C"/>
    <w:rsid w:val="00EB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80C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DC180C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DC180C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C180C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DC180C"/>
    <w:rPr>
      <w:rFonts w:ascii="Cambria" w:eastAsia="Times New Roman" w:hAnsi="Cambria" w:cs="Times New Roman"/>
      <w:b/>
      <w:sz w:val="24"/>
      <w:szCs w:val="24"/>
      <w:lang w:eastAsia="es-CL"/>
    </w:rPr>
  </w:style>
  <w:style w:type="paragraph" w:styleId="Prrafodelista">
    <w:name w:val="List Paragraph"/>
    <w:basedOn w:val="Normal"/>
    <w:link w:val="PrrafodelistaCar"/>
    <w:uiPriority w:val="34"/>
    <w:qFormat/>
    <w:rsid w:val="00DC180C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DC180C"/>
    <w:rPr>
      <w:rFonts w:ascii="Calibri" w:eastAsia="Times New Roman" w:hAnsi="Calibri" w:cs="Times New Roman"/>
      <w:color w:val="000000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18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180C"/>
    <w:rPr>
      <w:rFonts w:ascii="Tahoma" w:eastAsia="Times New Roman" w:hAnsi="Tahoma" w:cs="Tahoma"/>
      <w:color w:val="000000"/>
      <w:sz w:val="16"/>
      <w:szCs w:val="16"/>
      <w:lang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80C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DC180C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DC180C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C180C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DC180C"/>
    <w:rPr>
      <w:rFonts w:ascii="Cambria" w:eastAsia="Times New Roman" w:hAnsi="Cambria" w:cs="Times New Roman"/>
      <w:b/>
      <w:sz w:val="24"/>
      <w:szCs w:val="24"/>
      <w:lang w:eastAsia="es-CL"/>
    </w:rPr>
  </w:style>
  <w:style w:type="paragraph" w:styleId="Prrafodelista">
    <w:name w:val="List Paragraph"/>
    <w:basedOn w:val="Normal"/>
    <w:link w:val="PrrafodelistaCar"/>
    <w:uiPriority w:val="34"/>
    <w:qFormat/>
    <w:rsid w:val="00DC180C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DC180C"/>
    <w:rPr>
      <w:rFonts w:ascii="Calibri" w:eastAsia="Times New Roman" w:hAnsi="Calibri" w:cs="Times New Roman"/>
      <w:color w:val="000000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18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180C"/>
    <w:rPr>
      <w:rFonts w:ascii="Tahoma" w:eastAsia="Times New Roman" w:hAnsi="Tahoma" w:cs="Tahoma"/>
      <w:color w:val="000000"/>
      <w:sz w:val="16"/>
      <w:szCs w:val="16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6EBF6-1511-49A1-8156-0D471B2E8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Riquelme Hermosilla</dc:creator>
  <cp:lastModifiedBy>Rosa Riquelme Hermosilla</cp:lastModifiedBy>
  <cp:revision>2</cp:revision>
  <cp:lastPrinted>2018-05-10T18:22:00Z</cp:lastPrinted>
  <dcterms:created xsi:type="dcterms:W3CDTF">2018-05-10T18:23:00Z</dcterms:created>
  <dcterms:modified xsi:type="dcterms:W3CDTF">2018-05-10T18:23:00Z</dcterms:modified>
</cp:coreProperties>
</file>